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CD68" w14:textId="2AA864EC" w:rsidR="00637BAC" w:rsidRPr="00D03B0F" w:rsidRDefault="0064174C" w:rsidP="00BE4C55">
      <w:pPr>
        <w:jc w:val="both"/>
        <w:rPr>
          <w:b/>
        </w:rPr>
      </w:pPr>
      <w:r w:rsidRPr="00D03B0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AE9999" wp14:editId="19347F96">
                <wp:simplePos x="0" y="0"/>
                <wp:positionH relativeFrom="column">
                  <wp:posOffset>2023110</wp:posOffset>
                </wp:positionH>
                <wp:positionV relativeFrom="paragraph">
                  <wp:posOffset>-545465</wp:posOffset>
                </wp:positionV>
                <wp:extent cx="4461510" cy="10471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0C76" w14:textId="77777777" w:rsidR="00C2299A" w:rsidRPr="001658EF" w:rsidRDefault="002B2568" w:rsidP="00C2299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4D008C"/>
                                <w:sz w:val="60"/>
                                <w:szCs w:val="60"/>
                              </w:rPr>
                            </w:pPr>
                            <w:r w:rsidRPr="001658EF">
                              <w:rPr>
                                <w:rFonts w:ascii="Arial" w:hAnsi="Arial" w:cs="Arial"/>
                                <w:b/>
                                <w:color w:val="4D008C"/>
                                <w:sz w:val="60"/>
                                <w:szCs w:val="60"/>
                              </w:rPr>
                              <w:t xml:space="preserve">Annual General Meeting </w:t>
                            </w:r>
                          </w:p>
                          <w:p w14:paraId="278EEC5A" w14:textId="77777777" w:rsidR="002B2568" w:rsidRPr="001658EF" w:rsidRDefault="002B2568" w:rsidP="002B2568">
                            <w:pPr>
                              <w:pStyle w:val="NoSpacing"/>
                              <w:rPr>
                                <w:rFonts w:ascii="Arial" w:hAnsi="Arial" w:cs="Arial"/>
                                <w:color w:val="4D008C"/>
                                <w:sz w:val="60"/>
                                <w:szCs w:val="60"/>
                              </w:rPr>
                            </w:pPr>
                            <w:r w:rsidRPr="001658EF">
                              <w:rPr>
                                <w:rFonts w:ascii="Arial" w:hAnsi="Arial" w:cs="Arial"/>
                                <w:b/>
                                <w:color w:val="4D008C"/>
                                <w:sz w:val="60"/>
                                <w:szCs w:val="60"/>
                              </w:rPr>
                              <w:t>Proxy Voting Form</w:t>
                            </w:r>
                          </w:p>
                          <w:p w14:paraId="310DF83C" w14:textId="77777777" w:rsidR="00B66A68" w:rsidRPr="00C2299A" w:rsidRDefault="00B66A68" w:rsidP="00C2299A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9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3pt;margin-top:-42.95pt;width:351.3pt;height:8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" filled="f" stroked="f">
                <v:textbox inset="0,,0">
                  <w:txbxContent>
                    <w:p w14:paraId="42F40C76" w14:textId="77777777" w:rsidR="00C2299A" w:rsidRPr="001658EF" w:rsidRDefault="002B2568" w:rsidP="00C2299A">
                      <w:pPr>
                        <w:pStyle w:val="NoSpacing"/>
                        <w:rPr>
                          <w:rFonts w:ascii="Arial" w:hAnsi="Arial" w:cs="Arial"/>
                          <w:b/>
                          <w:color w:val="4D008C"/>
                          <w:sz w:val="60"/>
                          <w:szCs w:val="60"/>
                        </w:rPr>
                      </w:pPr>
                      <w:r w:rsidRPr="001658EF">
                        <w:rPr>
                          <w:rFonts w:ascii="Arial" w:hAnsi="Arial" w:cs="Arial"/>
                          <w:b/>
                          <w:color w:val="4D008C"/>
                          <w:sz w:val="60"/>
                          <w:szCs w:val="60"/>
                        </w:rPr>
                        <w:t xml:space="preserve">Annual General Meeting </w:t>
                      </w:r>
                    </w:p>
                    <w:p w14:paraId="278EEC5A" w14:textId="77777777" w:rsidR="002B2568" w:rsidRPr="001658EF" w:rsidRDefault="002B2568" w:rsidP="002B2568">
                      <w:pPr>
                        <w:pStyle w:val="NoSpacing"/>
                        <w:rPr>
                          <w:rFonts w:ascii="Arial" w:hAnsi="Arial" w:cs="Arial"/>
                          <w:color w:val="4D008C"/>
                          <w:sz w:val="60"/>
                          <w:szCs w:val="60"/>
                        </w:rPr>
                      </w:pPr>
                      <w:r w:rsidRPr="001658EF">
                        <w:rPr>
                          <w:rFonts w:ascii="Arial" w:hAnsi="Arial" w:cs="Arial"/>
                          <w:b/>
                          <w:color w:val="4D008C"/>
                          <w:sz w:val="60"/>
                          <w:szCs w:val="60"/>
                        </w:rPr>
                        <w:t>Proxy Voting Form</w:t>
                      </w:r>
                    </w:p>
                    <w:p w14:paraId="310DF83C" w14:textId="77777777" w:rsidR="00B66A68" w:rsidRPr="00C2299A" w:rsidRDefault="00B66A68" w:rsidP="00C2299A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ECF71" w14:textId="77777777" w:rsidR="00637BAC" w:rsidRDefault="00637BAC" w:rsidP="00BE4C55">
      <w:pPr>
        <w:jc w:val="both"/>
      </w:pPr>
    </w:p>
    <w:p w14:paraId="0C8918E4" w14:textId="77777777" w:rsidR="00110835" w:rsidRPr="006E2DC4" w:rsidRDefault="00110835" w:rsidP="00BE4C55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0835" w:rsidRPr="002B2568" w14:paraId="66E7BA93" w14:textId="77777777" w:rsidTr="001658EF">
        <w:tc>
          <w:tcPr>
            <w:tcW w:w="9629" w:type="dxa"/>
            <w:shd w:val="clear" w:color="auto" w:fill="4D008C"/>
          </w:tcPr>
          <w:p w14:paraId="028C9974" w14:textId="77777777" w:rsidR="00110835" w:rsidRPr="002B2568" w:rsidRDefault="002B2568" w:rsidP="003F2C08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2568">
              <w:rPr>
                <w:rFonts w:ascii="Arial" w:hAnsi="Arial" w:cs="Arial"/>
                <w:b/>
                <w:sz w:val="24"/>
                <w:szCs w:val="24"/>
              </w:rPr>
              <w:t>Annual General Meeting (AGM) Proxy Voting Form</w:t>
            </w:r>
          </w:p>
        </w:tc>
      </w:tr>
    </w:tbl>
    <w:p w14:paraId="62ED8586" w14:textId="77777777" w:rsidR="002B2568" w:rsidRP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</w:p>
    <w:p w14:paraId="4D285AA4" w14:textId="77777777" w:rsidR="002B2568" w:rsidRPr="002B2568" w:rsidRDefault="002B2568" w:rsidP="002B2568">
      <w:pPr>
        <w:pStyle w:val="NoSpacing"/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2B2568">
        <w:rPr>
          <w:rFonts w:ascii="Arial" w:hAnsi="Arial" w:cs="Arial"/>
          <w:snapToGrid w:val="0"/>
          <w:sz w:val="24"/>
          <w:szCs w:val="24"/>
        </w:rPr>
        <w:t>Adoption of Annual Report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02A342D" w14:textId="77777777" w:rsidR="002B2568" w:rsidRPr="002B2568" w:rsidRDefault="002B2568" w:rsidP="002B2568">
      <w:pPr>
        <w:pStyle w:val="NoSpacing"/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2B2568">
        <w:rPr>
          <w:rFonts w:ascii="Arial" w:hAnsi="Arial" w:cs="Arial"/>
          <w:snapToGrid w:val="0"/>
          <w:sz w:val="24"/>
          <w:szCs w:val="24"/>
        </w:rPr>
        <w:t>Appointment of Auditors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0E2059B9" w14:textId="77777777" w:rsidR="002B2568" w:rsidRPr="002B2568" w:rsidRDefault="002B2568" w:rsidP="002B2568">
      <w:pPr>
        <w:pStyle w:val="NoSpacing"/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2B2568">
        <w:rPr>
          <w:rFonts w:ascii="Arial" w:hAnsi="Arial" w:cs="Arial"/>
          <w:snapToGrid w:val="0"/>
          <w:sz w:val="24"/>
          <w:szCs w:val="24"/>
        </w:rPr>
        <w:t>Appointment of Trustees.</w:t>
      </w:r>
    </w:p>
    <w:p w14:paraId="0A1ECA9A" w14:textId="77777777" w:rsid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</w:p>
    <w:p w14:paraId="5A4F38DB" w14:textId="77777777" w:rsidR="002B2568" w:rsidRP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  <w:r w:rsidRPr="002B2568">
        <w:rPr>
          <w:rFonts w:ascii="Arial" w:hAnsi="Arial" w:cs="Arial"/>
          <w:snapToGrid w:val="0"/>
          <w:sz w:val="24"/>
          <w:szCs w:val="24"/>
        </w:rPr>
        <w:t xml:space="preserve">Voting can only take place on the day of the AGM.  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Pr="002B2568">
        <w:rPr>
          <w:rFonts w:ascii="Arial" w:hAnsi="Arial" w:cs="Arial"/>
          <w:snapToGrid w:val="0"/>
          <w:sz w:val="24"/>
          <w:szCs w:val="24"/>
        </w:rPr>
        <w:t>f you think you will be unable to attend the AGM, you may ask the official representative of another member organisation (or a CVS Trustee) to fill in the ballot form on your behalf.</w:t>
      </w:r>
    </w:p>
    <w:p w14:paraId="2C450B44" w14:textId="77777777" w:rsidR="002B2568" w:rsidRP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</w:p>
    <w:p w14:paraId="6FCE0425" w14:textId="77777777" w:rsidR="002B2568" w:rsidRP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  <w:r w:rsidRPr="002B2568">
        <w:rPr>
          <w:rFonts w:ascii="Arial" w:hAnsi="Arial" w:cs="Arial"/>
          <w:snapToGrid w:val="0"/>
          <w:sz w:val="24"/>
          <w:szCs w:val="24"/>
        </w:rPr>
        <w:t xml:space="preserve">Please return this form to the Chief </w:t>
      </w:r>
      <w:r>
        <w:rPr>
          <w:rFonts w:ascii="Arial" w:hAnsi="Arial" w:cs="Arial"/>
          <w:snapToGrid w:val="0"/>
          <w:sz w:val="24"/>
          <w:szCs w:val="24"/>
        </w:rPr>
        <w:t>Officer</w:t>
      </w:r>
      <w:r w:rsidRPr="002B2568">
        <w:rPr>
          <w:rFonts w:ascii="Arial" w:hAnsi="Arial" w:cs="Arial"/>
          <w:snapToGrid w:val="0"/>
          <w:sz w:val="24"/>
          <w:szCs w:val="24"/>
        </w:rPr>
        <w:t xml:space="preserve"> giving at least 48 hours</w:t>
      </w:r>
      <w:r>
        <w:rPr>
          <w:rFonts w:ascii="Arial" w:hAnsi="Arial" w:cs="Arial"/>
          <w:snapToGrid w:val="0"/>
          <w:sz w:val="24"/>
          <w:szCs w:val="24"/>
        </w:rPr>
        <w:t>’</w:t>
      </w:r>
      <w:r w:rsidRPr="002B2568">
        <w:rPr>
          <w:rFonts w:ascii="Arial" w:hAnsi="Arial" w:cs="Arial"/>
          <w:snapToGrid w:val="0"/>
          <w:sz w:val="24"/>
          <w:szCs w:val="24"/>
        </w:rPr>
        <w:t xml:space="preserve"> notice with clear directions as to whom you wish to be given your ballot form on the day.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2B2568">
        <w:rPr>
          <w:rFonts w:ascii="Arial" w:hAnsi="Arial" w:cs="Arial"/>
          <w:snapToGrid w:val="0"/>
          <w:sz w:val="24"/>
          <w:szCs w:val="24"/>
        </w:rPr>
        <w:t>This is permitted by Article 8.1.4 of the Memorandum &amp; Articles of Association for Bolton CVS – our governing documents.</w:t>
      </w:r>
    </w:p>
    <w:p w14:paraId="4D81F47B" w14:textId="77777777" w:rsidR="002B2568" w:rsidRP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546"/>
      </w:tblGrid>
      <w:tr w:rsidR="002B2568" w14:paraId="27586A4F" w14:textId="77777777" w:rsidTr="002B2568">
        <w:tc>
          <w:tcPr>
            <w:tcW w:w="1696" w:type="dxa"/>
          </w:tcPr>
          <w:p w14:paraId="0D8CE209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We</w:t>
            </w:r>
          </w:p>
        </w:tc>
        <w:tc>
          <w:tcPr>
            <w:tcW w:w="5387" w:type="dxa"/>
          </w:tcPr>
          <w:p w14:paraId="70C83474" w14:textId="77777777" w:rsid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B914764" w14:textId="77777777" w:rsidR="00843A07" w:rsidRPr="002B2568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F6CADE8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(name of member)</w:t>
            </w:r>
          </w:p>
        </w:tc>
      </w:tr>
      <w:tr w:rsidR="002B2568" w14:paraId="3B804FB4" w14:textId="77777777" w:rsidTr="002B2568">
        <w:tc>
          <w:tcPr>
            <w:tcW w:w="1696" w:type="dxa"/>
          </w:tcPr>
          <w:p w14:paraId="05F3280D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Of</w:t>
            </w:r>
          </w:p>
        </w:tc>
        <w:tc>
          <w:tcPr>
            <w:tcW w:w="5387" w:type="dxa"/>
          </w:tcPr>
          <w:p w14:paraId="5C543BE9" w14:textId="77777777" w:rsid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68B3489" w14:textId="77777777" w:rsidR="00843A07" w:rsidRPr="002B2568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56B2BE8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(address of member)</w:t>
            </w:r>
          </w:p>
        </w:tc>
      </w:tr>
      <w:tr w:rsidR="002B2568" w14:paraId="2D1A1F81" w14:textId="77777777" w:rsidTr="002B2568">
        <w:tc>
          <w:tcPr>
            <w:tcW w:w="1696" w:type="dxa"/>
          </w:tcPr>
          <w:p w14:paraId="447E7FDC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 xml:space="preserve">a member of </w:t>
            </w:r>
          </w:p>
        </w:tc>
        <w:tc>
          <w:tcPr>
            <w:tcW w:w="5387" w:type="dxa"/>
          </w:tcPr>
          <w:p w14:paraId="43FC0219" w14:textId="77777777" w:rsid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5E9577E" w14:textId="77777777" w:rsidR="00843A07" w:rsidRPr="002B2568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3CE5184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(name of group)</w:t>
            </w:r>
          </w:p>
        </w:tc>
      </w:tr>
      <w:tr w:rsidR="002B2568" w14:paraId="6B670312" w14:textId="77777777" w:rsidTr="002B2568">
        <w:tc>
          <w:tcPr>
            <w:tcW w:w="1696" w:type="dxa"/>
          </w:tcPr>
          <w:p w14:paraId="5E375694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appoint</w:t>
            </w:r>
          </w:p>
        </w:tc>
        <w:tc>
          <w:tcPr>
            <w:tcW w:w="5387" w:type="dxa"/>
          </w:tcPr>
          <w:p w14:paraId="0C0146E2" w14:textId="77777777" w:rsid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808FAC9" w14:textId="77777777" w:rsidR="00843A07" w:rsidRPr="002B2568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B89AAB6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(name of proxy)</w:t>
            </w:r>
          </w:p>
        </w:tc>
      </w:tr>
      <w:tr w:rsidR="002B2568" w14:paraId="2D8DBD0B" w14:textId="77777777" w:rsidTr="002B2568">
        <w:tc>
          <w:tcPr>
            <w:tcW w:w="1696" w:type="dxa"/>
          </w:tcPr>
          <w:p w14:paraId="69EDCC96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o</w:t>
            </w: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f</w:t>
            </w:r>
          </w:p>
        </w:tc>
        <w:tc>
          <w:tcPr>
            <w:tcW w:w="5387" w:type="dxa"/>
          </w:tcPr>
          <w:p w14:paraId="62CE8ADB" w14:textId="77777777" w:rsid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8B1D0C5" w14:textId="77777777" w:rsidR="00843A07" w:rsidRPr="002B2568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8A2EDE8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(address of proxy)</w:t>
            </w:r>
          </w:p>
        </w:tc>
      </w:tr>
    </w:tbl>
    <w:p w14:paraId="319A07B8" w14:textId="62BB296C" w:rsid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  <w:r w:rsidRPr="002B2568">
        <w:rPr>
          <w:rFonts w:ascii="Arial" w:hAnsi="Arial" w:cs="Arial"/>
          <w:snapToGrid w:val="0"/>
          <w:sz w:val="24"/>
          <w:szCs w:val="24"/>
        </w:rPr>
        <w:t xml:space="preserve">to vote for us on our behalf at the Annual General Meeting to be held on </w:t>
      </w:r>
      <w:r w:rsidR="001658EF">
        <w:rPr>
          <w:rFonts w:ascii="Arial" w:hAnsi="Arial" w:cs="Arial"/>
          <w:snapToGrid w:val="0"/>
          <w:sz w:val="24"/>
          <w:szCs w:val="24"/>
        </w:rPr>
        <w:t>Thursday 12</w:t>
      </w:r>
      <w:r w:rsidR="001658EF" w:rsidRPr="001658EF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1658EF">
        <w:rPr>
          <w:rFonts w:ascii="Arial" w:hAnsi="Arial" w:cs="Arial"/>
          <w:snapToGrid w:val="0"/>
          <w:sz w:val="24"/>
          <w:szCs w:val="24"/>
        </w:rPr>
        <w:t xml:space="preserve"> October 2023</w:t>
      </w:r>
      <w:r w:rsidRPr="002B2568">
        <w:rPr>
          <w:rFonts w:ascii="Arial" w:hAnsi="Arial" w:cs="Arial"/>
          <w:snapToGrid w:val="0"/>
          <w:sz w:val="24"/>
          <w:szCs w:val="24"/>
        </w:rPr>
        <w:t>.</w:t>
      </w:r>
    </w:p>
    <w:p w14:paraId="7D26E493" w14:textId="77777777" w:rsidR="002B2568" w:rsidRP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2B2568" w14:paraId="07EB0B32" w14:textId="77777777" w:rsidTr="002B2568">
        <w:tc>
          <w:tcPr>
            <w:tcW w:w="7083" w:type="dxa"/>
          </w:tcPr>
          <w:p w14:paraId="581BC739" w14:textId="77777777" w:rsid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CB6BE3C" w14:textId="77777777" w:rsidR="00843A07" w:rsidRPr="002B2568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9ACC62F" w14:textId="77777777" w:rsid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43BD05F" w14:textId="77777777" w:rsidR="00843A07" w:rsidRPr="002B2568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5B57115" w14:textId="77777777" w:rsidR="00843A07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CBFD852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 xml:space="preserve">Signature </w:t>
            </w:r>
          </w:p>
          <w:p w14:paraId="06DA8348" w14:textId="77777777" w:rsidR="002B2568" w:rsidRPr="002B2568" w:rsidRDefault="002B2568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2568">
              <w:rPr>
                <w:rFonts w:ascii="Arial" w:hAnsi="Arial" w:cs="Arial"/>
                <w:snapToGrid w:val="0"/>
                <w:sz w:val="24"/>
                <w:szCs w:val="24"/>
              </w:rPr>
              <w:t>of member.</w:t>
            </w:r>
          </w:p>
        </w:tc>
      </w:tr>
      <w:tr w:rsidR="00843A07" w14:paraId="7EA35475" w14:textId="77777777" w:rsidTr="002B2568">
        <w:tc>
          <w:tcPr>
            <w:tcW w:w="7083" w:type="dxa"/>
          </w:tcPr>
          <w:p w14:paraId="5F192CD1" w14:textId="77777777" w:rsidR="00843A07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63D93BD8" w14:textId="77777777" w:rsidR="00843A07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FD9B938" w14:textId="77777777" w:rsidR="00843A07" w:rsidRDefault="00843A07" w:rsidP="008025A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Date of signature.</w:t>
            </w:r>
          </w:p>
        </w:tc>
      </w:tr>
    </w:tbl>
    <w:p w14:paraId="5AEC18C5" w14:textId="77777777" w:rsidR="002B2568" w:rsidRDefault="002B2568" w:rsidP="002B2568">
      <w:pPr>
        <w:pStyle w:val="NoSpacing"/>
        <w:rPr>
          <w:rFonts w:ascii="Arial" w:hAnsi="Arial" w:cs="Arial"/>
        </w:rPr>
      </w:pPr>
    </w:p>
    <w:p w14:paraId="2E7F189B" w14:textId="77777777" w:rsidR="00843A07" w:rsidRDefault="00843A07" w:rsidP="002B2568">
      <w:pPr>
        <w:pStyle w:val="NoSpacing"/>
        <w:rPr>
          <w:rFonts w:ascii="Arial" w:hAnsi="Arial" w:cs="Arial"/>
        </w:rPr>
      </w:pPr>
    </w:p>
    <w:p w14:paraId="5CDFC062" w14:textId="77777777" w:rsidR="00843A07" w:rsidRDefault="00843A07" w:rsidP="002B2568">
      <w:pPr>
        <w:pStyle w:val="NoSpacing"/>
        <w:rPr>
          <w:rFonts w:ascii="Arial" w:hAnsi="Arial" w:cs="Arial"/>
        </w:rPr>
      </w:pPr>
    </w:p>
    <w:p w14:paraId="0EE453C9" w14:textId="77777777" w:rsidR="00843A07" w:rsidRDefault="00843A07" w:rsidP="002B2568">
      <w:pPr>
        <w:pStyle w:val="NoSpacing"/>
        <w:rPr>
          <w:rFonts w:ascii="Arial" w:hAnsi="Arial" w:cs="Arial"/>
        </w:rPr>
      </w:pPr>
    </w:p>
    <w:p w14:paraId="686EF3E0" w14:textId="77777777" w:rsidR="00843A07" w:rsidRPr="002B2568" w:rsidRDefault="00843A07" w:rsidP="002B2568">
      <w:pPr>
        <w:pStyle w:val="NoSpacing"/>
        <w:rPr>
          <w:rFonts w:ascii="Arial" w:hAnsi="Arial" w:cs="Arial"/>
        </w:rPr>
      </w:pPr>
    </w:p>
    <w:p w14:paraId="038EB883" w14:textId="4DC7935E" w:rsidR="002B2568" w:rsidRPr="002B2568" w:rsidRDefault="002B2568" w:rsidP="002B2568">
      <w:pPr>
        <w:pStyle w:val="NoSpacing"/>
        <w:rPr>
          <w:rFonts w:ascii="Arial" w:hAnsi="Arial" w:cs="Arial"/>
          <w:snapToGrid w:val="0"/>
          <w:sz w:val="24"/>
          <w:szCs w:val="24"/>
        </w:rPr>
      </w:pPr>
      <w:r w:rsidRPr="002B2568">
        <w:rPr>
          <w:rFonts w:ascii="Arial" w:hAnsi="Arial" w:cs="Arial"/>
          <w:snapToGrid w:val="0"/>
          <w:sz w:val="24"/>
          <w:szCs w:val="24"/>
        </w:rPr>
        <w:t xml:space="preserve">Please return via </w:t>
      </w:r>
      <w:r w:rsidRPr="00843A07">
        <w:rPr>
          <w:rFonts w:ascii="Arial" w:hAnsi="Arial" w:cs="Arial"/>
          <w:snapToGrid w:val="0"/>
          <w:color w:val="000000"/>
          <w:sz w:val="24"/>
          <w:szCs w:val="24"/>
        </w:rPr>
        <w:t>email to</w:t>
      </w:r>
      <w:r w:rsidRPr="002B256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hyperlink r:id="rId7" w:history="1">
        <w:r w:rsidR="00843A07" w:rsidRPr="0092192B">
          <w:rPr>
            <w:rStyle w:val="Hyperlink"/>
            <w:rFonts w:ascii="Arial" w:hAnsi="Arial" w:cs="Arial"/>
            <w:b/>
            <w:snapToGrid w:val="0"/>
            <w:sz w:val="24"/>
            <w:szCs w:val="24"/>
          </w:rPr>
          <w:t>info@boltoncvs.org.uk</w:t>
        </w:r>
      </w:hyperlink>
      <w:r w:rsidRPr="002B2568">
        <w:rPr>
          <w:rFonts w:ascii="Arial" w:hAnsi="Arial" w:cs="Arial"/>
          <w:snapToGrid w:val="0"/>
          <w:sz w:val="24"/>
          <w:szCs w:val="24"/>
        </w:rPr>
        <w:t xml:space="preserve">, </w:t>
      </w:r>
      <w:r w:rsidRPr="002B2568">
        <w:rPr>
          <w:rFonts w:ascii="Arial" w:hAnsi="Arial" w:cs="Arial"/>
          <w:b/>
          <w:snapToGrid w:val="0"/>
          <w:sz w:val="24"/>
          <w:szCs w:val="24"/>
        </w:rPr>
        <w:t xml:space="preserve">by 12 noon on </w:t>
      </w:r>
      <w:r w:rsidR="001658EF">
        <w:rPr>
          <w:rFonts w:ascii="Arial" w:hAnsi="Arial" w:cs="Arial"/>
          <w:b/>
          <w:snapToGrid w:val="0"/>
          <w:sz w:val="24"/>
          <w:szCs w:val="24"/>
        </w:rPr>
        <w:t>Wednesday</w:t>
      </w:r>
      <w:r w:rsidRPr="002B256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658EF">
        <w:rPr>
          <w:rFonts w:ascii="Arial" w:hAnsi="Arial" w:cs="Arial"/>
          <w:b/>
          <w:snapToGrid w:val="0"/>
          <w:sz w:val="24"/>
          <w:szCs w:val="24"/>
        </w:rPr>
        <w:t>11</w:t>
      </w:r>
      <w:r w:rsidRPr="002B2568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Pr="002B2568">
        <w:rPr>
          <w:rFonts w:ascii="Arial" w:hAnsi="Arial" w:cs="Arial"/>
          <w:b/>
          <w:snapToGrid w:val="0"/>
          <w:sz w:val="24"/>
          <w:szCs w:val="24"/>
        </w:rPr>
        <w:t xml:space="preserve"> October.  </w:t>
      </w:r>
    </w:p>
    <w:p w14:paraId="15492ECB" w14:textId="77777777" w:rsidR="002B2568" w:rsidRPr="002B2568" w:rsidRDefault="002B2568" w:rsidP="002B2568">
      <w:pPr>
        <w:pStyle w:val="NoSpacing"/>
        <w:rPr>
          <w:rFonts w:ascii="Arial" w:hAnsi="Arial" w:cs="Arial"/>
        </w:rPr>
      </w:pPr>
    </w:p>
    <w:sectPr w:rsidR="002B2568" w:rsidRPr="002B2568" w:rsidSect="00637BAC">
      <w:headerReference w:type="first" r:id="rId8"/>
      <w:pgSz w:w="11906" w:h="16838"/>
      <w:pgMar w:top="1440" w:right="1133" w:bottom="426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74EA" w14:textId="77777777" w:rsidR="001272CE" w:rsidRDefault="001272CE" w:rsidP="001658EF">
      <w:pPr>
        <w:spacing w:after="0" w:line="240" w:lineRule="auto"/>
      </w:pPr>
      <w:r>
        <w:separator/>
      </w:r>
    </w:p>
  </w:endnote>
  <w:endnote w:type="continuationSeparator" w:id="0">
    <w:p w14:paraId="5B51CAEF" w14:textId="77777777" w:rsidR="001272CE" w:rsidRDefault="001272CE" w:rsidP="0016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1261" w14:textId="77777777" w:rsidR="001272CE" w:rsidRDefault="001272CE" w:rsidP="001658EF">
      <w:pPr>
        <w:spacing w:after="0" w:line="240" w:lineRule="auto"/>
      </w:pPr>
      <w:r>
        <w:separator/>
      </w:r>
    </w:p>
  </w:footnote>
  <w:footnote w:type="continuationSeparator" w:id="0">
    <w:p w14:paraId="7843C38A" w14:textId="77777777" w:rsidR="001272CE" w:rsidRDefault="001272CE" w:rsidP="0016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134A" w14:textId="16D5754E" w:rsidR="001658EF" w:rsidRDefault="001658E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601FE4A" wp14:editId="7405A9E1">
          <wp:simplePos x="0" y="0"/>
          <wp:positionH relativeFrom="column">
            <wp:posOffset>-495300</wp:posOffset>
          </wp:positionH>
          <wp:positionV relativeFrom="paragraph">
            <wp:posOffset>-127635</wp:posOffset>
          </wp:positionV>
          <wp:extent cx="2374265" cy="1123950"/>
          <wp:effectExtent l="0" t="0" r="6985" b="0"/>
          <wp:wrapSquare wrapText="bothSides"/>
          <wp:docPr id="2071927107" name="Picture 1" descr="A colorful letters with dot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927107" name="Picture 1" descr="A colorful letters with dot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E9B"/>
    <w:multiLevelType w:val="hybridMultilevel"/>
    <w:tmpl w:val="E9668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36D0"/>
    <w:multiLevelType w:val="hybridMultilevel"/>
    <w:tmpl w:val="F712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29FB"/>
    <w:multiLevelType w:val="hybridMultilevel"/>
    <w:tmpl w:val="8DEAE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F2D3D"/>
    <w:multiLevelType w:val="hybridMultilevel"/>
    <w:tmpl w:val="8148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0262"/>
    <w:multiLevelType w:val="hybridMultilevel"/>
    <w:tmpl w:val="C9C8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55199">
    <w:abstractNumId w:val="4"/>
  </w:num>
  <w:num w:numId="2" w16cid:durableId="1822037334">
    <w:abstractNumId w:val="1"/>
  </w:num>
  <w:num w:numId="3" w16cid:durableId="804006247">
    <w:abstractNumId w:val="1"/>
  </w:num>
  <w:num w:numId="4" w16cid:durableId="1310940133">
    <w:abstractNumId w:val="0"/>
  </w:num>
  <w:num w:numId="5" w16cid:durableId="379015297">
    <w:abstractNumId w:val="3"/>
  </w:num>
  <w:num w:numId="6" w16cid:durableId="287316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B9"/>
    <w:rsid w:val="00002B96"/>
    <w:rsid w:val="00004489"/>
    <w:rsid w:val="00044CB9"/>
    <w:rsid w:val="000861BF"/>
    <w:rsid w:val="000A1E1F"/>
    <w:rsid w:val="000A5A20"/>
    <w:rsid w:val="000B44F0"/>
    <w:rsid w:val="00110835"/>
    <w:rsid w:val="00116EEA"/>
    <w:rsid w:val="001272CE"/>
    <w:rsid w:val="001658EF"/>
    <w:rsid w:val="00182C53"/>
    <w:rsid w:val="001D3EF0"/>
    <w:rsid w:val="001E15AC"/>
    <w:rsid w:val="00230305"/>
    <w:rsid w:val="002459AB"/>
    <w:rsid w:val="0025203C"/>
    <w:rsid w:val="002B2568"/>
    <w:rsid w:val="00301ACA"/>
    <w:rsid w:val="00305B7F"/>
    <w:rsid w:val="00312BAF"/>
    <w:rsid w:val="00355D67"/>
    <w:rsid w:val="0039698E"/>
    <w:rsid w:val="003A7B35"/>
    <w:rsid w:val="003B6E14"/>
    <w:rsid w:val="00446271"/>
    <w:rsid w:val="00480414"/>
    <w:rsid w:val="00482258"/>
    <w:rsid w:val="00557DA8"/>
    <w:rsid w:val="00571B61"/>
    <w:rsid w:val="005F4303"/>
    <w:rsid w:val="005F5A16"/>
    <w:rsid w:val="006363B8"/>
    <w:rsid w:val="00637BAC"/>
    <w:rsid w:val="0064174C"/>
    <w:rsid w:val="006739E1"/>
    <w:rsid w:val="006E07B5"/>
    <w:rsid w:val="006E2DC4"/>
    <w:rsid w:val="006F0E87"/>
    <w:rsid w:val="007353D7"/>
    <w:rsid w:val="007B63B9"/>
    <w:rsid w:val="007C3F76"/>
    <w:rsid w:val="007C6DAF"/>
    <w:rsid w:val="007D599C"/>
    <w:rsid w:val="008143AA"/>
    <w:rsid w:val="00843A07"/>
    <w:rsid w:val="008B2023"/>
    <w:rsid w:val="008C36DF"/>
    <w:rsid w:val="008C635D"/>
    <w:rsid w:val="008F075A"/>
    <w:rsid w:val="0090444C"/>
    <w:rsid w:val="009F2887"/>
    <w:rsid w:val="009F5B60"/>
    <w:rsid w:val="00A13D73"/>
    <w:rsid w:val="00A94620"/>
    <w:rsid w:val="00A9694D"/>
    <w:rsid w:val="00AA44EC"/>
    <w:rsid w:val="00AA61DB"/>
    <w:rsid w:val="00B268CA"/>
    <w:rsid w:val="00B52DDC"/>
    <w:rsid w:val="00B66A68"/>
    <w:rsid w:val="00BD00C4"/>
    <w:rsid w:val="00BE4C55"/>
    <w:rsid w:val="00BF5B39"/>
    <w:rsid w:val="00C2299A"/>
    <w:rsid w:val="00C66BF8"/>
    <w:rsid w:val="00C81FF6"/>
    <w:rsid w:val="00C85405"/>
    <w:rsid w:val="00D03B0F"/>
    <w:rsid w:val="00E01288"/>
    <w:rsid w:val="00E12CE4"/>
    <w:rsid w:val="00E2041F"/>
    <w:rsid w:val="00E3656D"/>
    <w:rsid w:val="00ED24D1"/>
    <w:rsid w:val="00FC1457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04C5"/>
  <w15:docId w15:val="{10ADACA8-B69D-4084-8D23-AFCEC4AE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8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4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4489"/>
    <w:pPr>
      <w:spacing w:after="0" w:line="240" w:lineRule="auto"/>
    </w:pPr>
  </w:style>
  <w:style w:type="paragraph" w:customStyle="1" w:styleId="Standard">
    <w:name w:val="Standard"/>
    <w:rsid w:val="001D3EF0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rsid w:val="00C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EF"/>
  </w:style>
  <w:style w:type="paragraph" w:styleId="Footer">
    <w:name w:val="footer"/>
    <w:basedOn w:val="Normal"/>
    <w:link w:val="FooterChar"/>
    <w:uiPriority w:val="99"/>
    <w:unhideWhenUsed/>
    <w:rsid w:val="00165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olton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Doyle</dc:creator>
  <cp:lastModifiedBy>Leah Edwards</cp:lastModifiedBy>
  <cp:revision>2</cp:revision>
  <cp:lastPrinted>2017-10-21T09:47:00Z</cp:lastPrinted>
  <dcterms:created xsi:type="dcterms:W3CDTF">2023-10-05T11:56:00Z</dcterms:created>
  <dcterms:modified xsi:type="dcterms:W3CDTF">2023-10-05T11:56:00Z</dcterms:modified>
</cp:coreProperties>
</file>